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3"/>
    <w:p>
      <w:pPr>
        <w:pStyle w:val="Heading1"/>
      </w:pPr>
      <w:r>
        <w:t xml:space="preserve">Homiletics Analysis: Mark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13 is the longest sustained discourse of Jesus in Mark’s Gospel, commonly called the Olivet Discourse. It opens with a disciple’s admiring comment about the Temple’s grandeur, which Jesus punctures with a startling prophecy: not one stone will be left on another. This provokes a two-part question from Peter, James, John, and Andrew on the Mount of Olives:</w:t>
      </w:r>
      <w:r>
        <w:t xml:space="preserve"> </w:t>
      </w:r>
      <w:r>
        <w:rPr>
          <w:i/>
          <w:iCs/>
        </w:rPr>
        <w:t xml:space="preserve">When will this happen?</w:t>
      </w:r>
      <w:r>
        <w:t xml:space="preserve"> </w:t>
      </w:r>
      <w:r>
        <w:t xml:space="preserve">and</w:t>
      </w:r>
      <w:r>
        <w:t xml:space="preserve"> </w:t>
      </w:r>
      <w:r>
        <w:rPr>
          <w:i/>
          <w:iCs/>
        </w:rPr>
        <w:t xml:space="preserve">What will be the sign when all these things are about to be accomplished?</w:t>
      </w:r>
      <w:r>
        <w:t xml:space="preserve"> </w:t>
      </w:r>
      <w:r>
        <w:t xml:space="preserve">(v. 4). Jesus’ answer organizes itself around a series of imperatives —</w:t>
      </w:r>
      <w:r>
        <w:t xml:space="preserve"> </w:t>
      </w:r>
      <w:r>
        <w:rPr>
          <w:i/>
          <w:iCs/>
        </w:rPr>
        <w:t xml:space="preserve">watch, see, beware, do not be anxious, stay awake</w:t>
      </w:r>
      <w:r>
        <w:t xml:space="preserve"> </w:t>
      </w:r>
      <w:r>
        <w:t xml:space="preserve">— woven through a sequence of events that moves from the near (the destruction of Jerusalem and the Temple, fulfilled in AD 70) to the ultimate (the return of the Son of Man in glory). The discourse divides into five recognizable movements: (1) warnings against false signs and false teachers as tribulation begins (vv. 5–13); (2) the desolating sacrilege and the urgency of flight from Judea (vv. 14–23); (3) the cosmic signs and the glorious return of the Son of Man (vv. 24–27); (4) the parable of the fig tree and assurance that this generation will see the beginning of these things (vv. 28–31); and (5) the concluding parable of the absent master, grounding the discourse’s controlling imperative —</w:t>
      </w:r>
      <w:r>
        <w:t xml:space="preserve"> </w:t>
      </w:r>
      <w:r>
        <w:rPr>
          <w:i/>
          <w:iCs/>
        </w:rPr>
        <w:t xml:space="preserve">stay awake</w:t>
      </w:r>
      <w:r>
        <w:t xml:space="preserve"> </w:t>
      </w:r>
      <w:r>
        <w:t xml:space="preserve">— in the reality of the unknown hour (vv. 32–37).</w:t>
      </w:r>
    </w:p>
    <w:p>
      <w:pPr>
        <w:pStyle w:val="BodyText"/>
      </w:pPr>
      <w:r>
        <w:t xml:space="preserve">The chapter operates on two temporal horizons simultaneously. The near horizon is the fall of Jerusalem (AD 70), which Jesus describes with enough specificity that readers who heeded his words would have known to flee. The far horizon is the Parousia — the Son of Man coming with great power and glory to gather His elect from every corner of creation. The discourse refuses to cleanly separate these two horizons, because the fall of Jerusalem functions typologically as both a preview of and a pointer to the final judgment. Jesus addresses the disciples as the representative community of the new Israel who will endure through both horizons — and who must be alert, faithful, and undeceived through the whole interval in between.</w:t>
      </w:r>
    </w:p>
    <w:p>
      <w:pPr>
        <w:pStyle w:val="BodyText"/>
      </w:pPr>
      <w:r>
        <w:rPr>
          <w:b/>
          <w:bCs/>
        </w:rPr>
        <w:t xml:space="preserve">This Text — Intent:</w:t>
      </w:r>
    </w:p>
    <w:p>
      <w:pPr>
        <w:pStyle w:val="BodyText"/>
      </w:pPr>
      <w:r>
        <w:t xml:space="preserve">Jesus is not primarily offering a prophetic timetable. He is seeking to produce a specific kind of people: disciples who cannot be deceived by false Christs, cannot be destabilized by catastrophe, cannot be caught sleeping when the moment arrives. The discourse’s rhetorical structure — imperative after imperative, parable after parable — reveals that the</w:t>
      </w:r>
      <w:r>
        <w:t xml:space="preserve"> </w:t>
      </w:r>
      <w:r>
        <w:rPr>
          <w:i/>
          <w:iCs/>
        </w:rPr>
        <w:t xml:space="preserve">telos</w:t>
      </w:r>
      <w:r>
        <w:t xml:space="preserve"> </w:t>
      </w:r>
      <w:r>
        <w:t xml:space="preserve">is not chronological curiosity satisfied but vigilant, unshakeable faithfulness sustained. God is using this passage to call His people out of two opposite failures: (1) false alarm — treating every crisis as the end, being swept up by every voice claiming</w:t>
      </w:r>
      <w:r>
        <w:t xml:space="preserve"> </w:t>
      </w:r>
      <w:r>
        <w:t xml:space="preserve">“I am He,”</w:t>
      </w:r>
      <w:r>
        <w:t xml:space="preserve"> </w:t>
      </w:r>
      <w:r>
        <w:t xml:space="preserve">and (2) false security — settling into a comfortable indifference that forgets the master is returning and the hour is unknown. The desired effect is a community that lives in the sharp-edged present tense of the watchman — neither panicked nor asleep, but alert, faithful, and enduring to the end.</w:t>
      </w:r>
    </w:p>
    <w:p>
      <w:r>
        <w:pict>
          <v:rect style="width:0;height:1.5pt" o:hralign="center" o:hrstd="t" o:hr="t"/>
        </w:pict>
      </w:r>
    </w:p>
    <w:p>
      <w:pPr>
        <w:pStyle w:val="FirstParagraph"/>
      </w:pPr>
      <w:r>
        <w:rPr>
          <w:b/>
          <w:bCs/>
        </w:rPr>
        <w:t xml:space="preserve">Subject Sentence:</w:t>
      </w:r>
      <w:r>
        <w:t xml:space="preserve"> </w:t>
      </w:r>
      <w:r>
        <w:t xml:space="preserve">Jesus calls His disciples to watchful endurance through tribulation until the Son of Man returns in glory.</w:t>
      </w:r>
    </w:p>
    <w:p>
      <w:r>
        <w:pict>
          <v:rect style="width:0;height:1.5pt" o:hralign="center" o:hrstd="t" o:hr="t"/>
        </w:pict>
      </w:r>
    </w:p>
    <w:p>
      <w:pPr>
        <w:pStyle w:val="FirstParagraph"/>
      </w:pPr>
      <w:r>
        <w:rPr>
          <w:b/>
          <w:bCs/>
        </w:rPr>
        <w:t xml:space="preserve">Primary Claim:</w:t>
      </w:r>
      <w:r>
        <w:t xml:space="preserve"> </w:t>
      </w:r>
      <w:r>
        <w:t xml:space="preserve">The returning Son of Man is coming at an hour no one knows — which means the only appropriate posture for His people is unceasing watchfulness, unshakeable faithfulness, and refusal to be deceived or undone by anything between now and then.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What is the referent of</w:t>
      </w:r>
      <w:r>
        <w:rPr>
          <w:b/>
          <w:bCs/>
        </w:rPr>
        <w:t xml:space="preserve"> </w:t>
      </w:r>
      <w:r>
        <w:rPr>
          <w:b/>
          <w:bCs/>
        </w:rPr>
        <w:t xml:space="preserve">“all these things”</w:t>
      </w:r>
      <w:r>
        <w:rPr>
          <w:b/>
          <w:bCs/>
        </w:rPr>
        <w:t xml:space="preserve"> </w:t>
      </w:r>
      <w:r>
        <w:rPr>
          <w:b/>
          <w:bCs/>
        </w:rPr>
        <w:t xml:space="preserve">and</w:t>
      </w:r>
      <w:r>
        <w:rPr>
          <w:b/>
          <w:bCs/>
        </w:rPr>
        <w:t xml:space="preserve"> </w:t>
      </w:r>
      <w:r>
        <w:rPr>
          <w:b/>
          <w:bCs/>
        </w:rPr>
        <w:t xml:space="preserve">“this generation”</w:t>
      </w:r>
      <w:r>
        <w:rPr>
          <w:b/>
          <w:bCs/>
        </w:rPr>
        <w:t xml:space="preserve">?</w:t>
      </w:r>
    </w:p>
    <w:p>
      <w:pPr>
        <w:pStyle w:val="BodyText"/>
      </w:pPr>
      <w:r>
        <w:t xml:space="preserve">The most contested verses in this chapter are vv. 29–30:</w:t>
      </w:r>
      <w:r>
        <w:t xml:space="preserve"> </w:t>
      </w:r>
      <w:r>
        <w:rPr>
          <w:i/>
          <w:iCs/>
        </w:rPr>
        <w:t xml:space="preserve">“When you see these things taking place, you know that he is near, at the very gates. Truly I say to you, this generation will not pass away until all these things take place.”</w:t>
      </w:r>
      <w:r>
        <w:t xml:space="preserve"> </w:t>
      </w:r>
      <w:r>
        <w:t xml:space="preserve">Three major readings compete here, and the difference shapes the entire discourse’s interpretation.</w:t>
      </w:r>
    </w:p>
    <w:p>
      <w:pPr>
        <w:pStyle w:val="BodyText"/>
      </w:pPr>
      <w:r>
        <w:t xml:space="preserve">The</w:t>
      </w:r>
      <w:r>
        <w:t xml:space="preserve"> </w:t>
      </w:r>
      <w:r>
        <w:rPr>
          <w:i/>
          <w:iCs/>
        </w:rPr>
        <w:t xml:space="preserve">preterist reading</w:t>
      </w:r>
      <w:r>
        <w:t xml:space="preserve"> </w:t>
      </w:r>
      <w:r>
        <w:t xml:space="preserve">(partial or full) holds that</w:t>
      </w:r>
      <w:r>
        <w:t xml:space="preserve"> </w:t>
      </w:r>
      <w:r>
        <w:t xml:space="preserve">“all these things”</w:t>
      </w:r>
      <w:r>
        <w:t xml:space="preserve"> </w:t>
      </w:r>
      <w:r>
        <w:t xml:space="preserve">refers entirely to the events of AD 66–70 — the Roman siege, the destruction of the Temple, and the fall of Jerusalem. This generation means exactly what it says: the generation alive when Jesus speaks. On this reading, the Son of Man’s</w:t>
      </w:r>
      <w:r>
        <w:t xml:space="preserve"> </w:t>
      </w:r>
      <w:r>
        <w:t xml:space="preserve">“coming”</w:t>
      </w:r>
      <w:r>
        <w:t xml:space="preserve"> </w:t>
      </w:r>
      <w:r>
        <w:t xml:space="preserve">in vv. 26–27 is not the Parousia but the divine vindication of Jesus through the fall of Jerusalem, drawing on Daniel 7’s imagery of the Son of Man</w:t>
      </w:r>
      <w:r>
        <w:t xml:space="preserve"> </w:t>
      </w:r>
      <w:r>
        <w:rPr>
          <w:i/>
          <w:iCs/>
        </w:rPr>
        <w:t xml:space="preserve">coming to</w:t>
      </w:r>
      <w:r>
        <w:t xml:space="preserve"> </w:t>
      </w:r>
      <w:r>
        <w:t xml:space="preserve">the Ancient of Days (i.e., coming in judgment</w:t>
      </w:r>
      <w:r>
        <w:t xml:space="preserve"> </w:t>
      </w:r>
      <w:r>
        <w:rPr>
          <w:i/>
          <w:iCs/>
        </w:rPr>
        <w:t xml:space="preserve">through</w:t>
      </w:r>
      <w:r>
        <w:t xml:space="preserve"> </w:t>
      </w:r>
      <w:r>
        <w:t xml:space="preserve">historical events, not returning to earth visibly).</w:t>
      </w:r>
      <w:r>
        <w:t xml:space="preserve"> </w:t>
      </w:r>
      <w:r>
        <w:rPr>
          <w:b/>
          <w:bCs/>
        </w:rPr>
        <w:t xml:space="preserve">Evaluate</w:t>
      </w:r>
      <w:r>
        <w:t xml:space="preserve">: The preterist reading is exegetically serious and accounts for the</w:t>
      </w:r>
      <w:r>
        <w:t xml:space="preserve"> </w:t>
      </w:r>
      <w:r>
        <w:t xml:space="preserve">“this generation”</w:t>
      </w:r>
      <w:r>
        <w:t xml:space="preserve"> </w:t>
      </w:r>
      <w:r>
        <w:t xml:space="preserve">difficulty honestly. It also rightly refuses to treat the discourse as a roadmap for end-times speculation. However, it strains under vv. 24–27 taken as a whole: the language of</w:t>
      </w:r>
      <w:r>
        <w:t xml:space="preserve"> </w:t>
      </w:r>
      <w:r>
        <w:rPr>
          <w:i/>
          <w:iCs/>
        </w:rPr>
        <w:t xml:space="preserve">“the sun darkened, the moon not giving light, the stars falling, the powers of heaven shaken”</w:t>
      </w:r>
      <w:r>
        <w:t xml:space="preserve"> </w:t>
      </w:r>
      <w:r>
        <w:t xml:space="preserve">followed by the Son of Man</w:t>
      </w:r>
      <w:r>
        <w:t xml:space="preserve"> </w:t>
      </w:r>
      <w:r>
        <w:rPr>
          <w:i/>
          <w:iCs/>
        </w:rPr>
        <w:t xml:space="preserve">“coming in clouds with great power and glory”</w:t>
      </w:r>
      <w:r>
        <w:t xml:space="preserve"> </w:t>
      </w:r>
      <w:r>
        <w:t xml:space="preserve">sending out angels to gather the elect</w:t>
      </w:r>
      <w:r>
        <w:t xml:space="preserve"> </w:t>
      </w:r>
      <w:r>
        <w:rPr>
          <w:i/>
          <w:iCs/>
        </w:rPr>
        <w:t xml:space="preserve">“from the four winds, from the ends of the earth to the ends of heaven”</w:t>
      </w:r>
      <w:r>
        <w:t xml:space="preserve"> </w:t>
      </w:r>
      <w:r>
        <w:t xml:space="preserve">exceeds any plausible referent within the events of AD 70. The gathering of the elect from the whole creation has no analogue in a local historical judgment. The Reformed reading can</w:t>
      </w:r>
      <w:r>
        <w:t xml:space="preserve"> </w:t>
      </w:r>
      <w:r>
        <w:rPr>
          <w:b/>
          <w:bCs/>
        </w:rPr>
        <w:t xml:space="preserve">acknowledge</w:t>
      </w:r>
      <w:r>
        <w:t xml:space="preserve"> </w:t>
      </w:r>
      <w:r>
        <w:t xml:space="preserve">that the fall of Jerusalem is genuinely in view in vv. 14–23 and that</w:t>
      </w:r>
      <w:r>
        <w:t xml:space="preserve"> </w:t>
      </w:r>
      <w:r>
        <w:t xml:space="preserve">“this generation”</w:t>
      </w:r>
      <w:r>
        <w:t xml:space="preserve"> </w:t>
      </w:r>
      <w:r>
        <w:t xml:space="preserve">most naturally means the generation alive in Jesus’ day — while</w:t>
      </w:r>
      <w:r>
        <w:t xml:space="preserve"> </w:t>
      </w:r>
      <w:r>
        <w:rPr>
          <w:b/>
          <w:bCs/>
        </w:rPr>
        <w:t xml:space="preserve">qualifying</w:t>
      </w:r>
      <w:r>
        <w:t xml:space="preserve"> </w:t>
      </w:r>
      <w:r>
        <w:t xml:space="preserve">the preterist conclusion that vv. 24–27 are exhausted by AD 70.</w:t>
      </w:r>
    </w:p>
    <w:p>
      <w:pPr>
        <w:pStyle w:val="BodyText"/>
      </w:pPr>
      <w:r>
        <w:t xml:space="preserve">The</w:t>
      </w:r>
      <w:r>
        <w:t xml:space="preserve"> </w:t>
      </w:r>
      <w:r>
        <w:rPr>
          <w:i/>
          <w:iCs/>
        </w:rPr>
        <w:t xml:space="preserve">futurist/dispensationalist reading</w:t>
      </w:r>
      <w:r>
        <w:t xml:space="preserve"> </w:t>
      </w:r>
      <w:r>
        <w:t xml:space="preserve">holds that the entire discourse (or nearly all of it) refers to a future seven-year tribulation period, with</w:t>
      </w:r>
      <w:r>
        <w:t xml:space="preserve"> </w:t>
      </w:r>
      <w:r>
        <w:t xml:space="preserve">“this generation”</w:t>
      </w:r>
      <w:r>
        <w:t xml:space="preserve"> </w:t>
      </w:r>
      <w:r>
        <w:t xml:space="preserve">referring either to a future generation that sees the signs or to the nation of Israel persisting through history.</w:t>
      </w:r>
      <w:r>
        <w:t xml:space="preserve"> </w:t>
      </w:r>
      <w:r>
        <w:rPr>
          <w:b/>
          <w:bCs/>
        </w:rPr>
        <w:t xml:space="preserve">Evaluate</w:t>
      </w:r>
      <w:r>
        <w:t xml:space="preserve">: This reading correctly insists that vv. 24–27 describe a real, cosmic, visible Parousia. However, it imports a framework — the Israel/Church distinction and the tribulation/rapture schema — that Mark 13 itself does not supply. The discourse is addressed to</w:t>
      </w:r>
      <w:r>
        <w:t xml:space="preserve"> </w:t>
      </w:r>
      <w:r>
        <w:rPr>
          <w:i/>
          <w:iCs/>
        </w:rPr>
        <w:t xml:space="preserve">the disciples</w:t>
      </w:r>
      <w:r>
        <w:t xml:space="preserve"> </w:t>
      </w:r>
      <w:r>
        <w:t xml:space="preserve">(v. 3), who represent the new covenant community, not to a future ethnic Israel in a parenthetical dispensation. The</w:t>
      </w:r>
      <w:r>
        <w:t xml:space="preserve"> </w:t>
      </w:r>
      <w:r>
        <w:rPr>
          <w:b/>
          <w:bCs/>
        </w:rPr>
        <w:t xml:space="preserve">refutation</w:t>
      </w:r>
      <w:r>
        <w:t xml:space="preserve"> </w:t>
      </w:r>
      <w:r>
        <w:t xml:space="preserve">here is textual: the audience of the discourse, its immediate historical occasion (the Temple and Jerusalem), and its governing imperative (</w:t>
      </w:r>
      <w:r>
        <w:rPr>
          <w:i/>
          <w:iCs/>
        </w:rPr>
        <w:t xml:space="preserve">“Watch!”</w:t>
      </w:r>
      <w:r>
        <w:t xml:space="preserve"> </w:t>
      </w:r>
      <w:r>
        <w:t xml:space="preserve">addressed directly to the four) all resist being relocated to a distant future that bypasses the actual hearers. Dispensationalism solves the</w:t>
      </w:r>
      <w:r>
        <w:t xml:space="preserve"> </w:t>
      </w:r>
      <w:r>
        <w:t xml:space="preserve">“this generation”</w:t>
      </w:r>
      <w:r>
        <w:t xml:space="preserve"> </w:t>
      </w:r>
      <w:r>
        <w:t xml:space="preserve">problem by dissolving it — but the text’s own grammar and context resist that move.</w:t>
      </w:r>
    </w:p>
    <w:p>
      <w:pPr>
        <w:pStyle w:val="BodyText"/>
      </w:pPr>
      <w:r>
        <w:t xml:space="preserve">The</w:t>
      </w:r>
      <w:r>
        <w:t xml:space="preserve"> </w:t>
      </w:r>
      <w:r>
        <w:rPr>
          <w:i/>
          <w:iCs/>
        </w:rPr>
        <w:t xml:space="preserve">Reformed two-horizon reading</w:t>
      </w:r>
      <w:r>
        <w:t xml:space="preserve"> </w:t>
      </w:r>
      <w:r>
        <w:t xml:space="preserve">treats the discourse as genuinely addressing both the near horizon (AD 70) and the far horizon (the Parousia), with</w:t>
      </w:r>
      <w:r>
        <w:t xml:space="preserve"> </w:t>
      </w:r>
      <w:r>
        <w:t xml:space="preserve">“this generation”</w:t>
      </w:r>
      <w:r>
        <w:t xml:space="preserve"> </w:t>
      </w:r>
      <w:r>
        <w:t xml:space="preserve">pointing to the former and vv. 24–27 pointing to the latter. On this reading, the fall of Jerusalem is a typological preview of the final judgment — a</w:t>
      </w:r>
      <w:r>
        <w:t xml:space="preserve"> </w:t>
      </w:r>
      <w:r>
        <w:t xml:space="preserve">“coming of the Son of Man in judgment”</w:t>
      </w:r>
      <w:r>
        <w:t xml:space="preserve"> </w:t>
      </w:r>
      <w:r>
        <w:t xml:space="preserve">through history that anticipates the final and definitive coming. This reading accounts for the specificity of vv. 14–23 (the urgency of flight from Judea makes sense only as historical advice), the naturalness of</w:t>
      </w:r>
      <w:r>
        <w:t xml:space="preserve"> </w:t>
      </w:r>
      <w:r>
        <w:t xml:space="preserve">“this generation,”</w:t>
      </w:r>
      <w:r>
        <w:t xml:space="preserve"> </w:t>
      </w:r>
      <w:r>
        <w:t xml:space="preserve">and the irreducibly cosmic language of vv. 24–27. It also best accounts for the discourse’s rhetorical function: the disciples cannot afford to treat the fall of Jerusalem as the end (that would be premature closure), nor can they afford to treat it as merely a historical curiosity (it is a preview and a warrant for watchfulness).</w:t>
      </w:r>
      <w:r>
        <w:t xml:space="preserve"> </w:t>
      </w:r>
      <w:r>
        <w:rPr>
          <w:b/>
          <w:bCs/>
        </w:rPr>
        <w:t xml:space="preserve">This is the preferred reading</w:t>
      </w:r>
      <w:r>
        <w:t xml:space="preserve"> </w:t>
      </w:r>
      <w:r>
        <w:t xml:space="preserve">— it accounts for the whole text without forcing the language, respects the historical occasion, and maintains the eschatological weight of the Parousia.</w:t>
      </w:r>
    </w:p>
    <w:p>
      <w:pPr>
        <w:pStyle w:val="BodyText"/>
      </w:pPr>
      <w:r>
        <w:rPr>
          <w:b/>
          <w:bCs/>
        </w:rPr>
        <w:t xml:space="preserve">The secondary question: What does</w:t>
      </w:r>
      <w:r>
        <w:rPr>
          <w:b/>
          <w:bCs/>
        </w:rPr>
        <w:t xml:space="preserve"> </w:t>
      </w:r>
      <w:r>
        <w:rPr>
          <w:b/>
          <w:bCs/>
        </w:rPr>
        <w:t xml:space="preserve">“the abomination of desolation”</w:t>
      </w:r>
      <w:r>
        <w:rPr>
          <w:b/>
          <w:bCs/>
        </w:rPr>
        <w:t xml:space="preserve"> </w:t>
      </w:r>
      <w:r>
        <w:rPr>
          <w:b/>
          <w:bCs/>
        </w:rPr>
        <w:t xml:space="preserve">refer to?</w:t>
      </w:r>
    </w:p>
    <w:p>
      <w:pPr>
        <w:pStyle w:val="BodyText"/>
      </w:pPr>
      <w:r>
        <w:t xml:space="preserve">Drawing on Daniel 9:27, 11:31, and 12:11, Jesus speaks of</w:t>
      </w:r>
      <w:r>
        <w:t xml:space="preserve"> </w:t>
      </w:r>
      <w:r>
        <w:rPr>
          <w:i/>
          <w:iCs/>
        </w:rPr>
        <w:t xml:space="preserve">“the abomination of desolation standing where it ought not”</w:t>
      </w:r>
      <w:r>
        <w:t xml:space="preserve"> </w:t>
      </w:r>
      <w:r>
        <w:t xml:space="preserve">(v. 14). Luke’s parallel (Luke 21:20) clarifies this as</w:t>
      </w:r>
      <w:r>
        <w:t xml:space="preserve"> </w:t>
      </w:r>
      <w:r>
        <w:rPr>
          <w:i/>
          <w:iCs/>
        </w:rPr>
        <w:t xml:space="preserve">“Jerusalem surrounded by armies,”</w:t>
      </w:r>
      <w:r>
        <w:t xml:space="preserve"> </w:t>
      </w:r>
      <w:r>
        <w:t xml:space="preserve">pointing to the Roman siege and the desecration of the Temple precinct. Dispensationalism typically reserves this exclusively for a future Antichrist figure in a rebuilt Temple.</w:t>
      </w:r>
      <w:r>
        <w:t xml:space="preserve"> </w:t>
      </w:r>
      <w:r>
        <w:rPr>
          <w:b/>
          <w:bCs/>
        </w:rPr>
        <w:t xml:space="preserve">Evaluate</w:t>
      </w:r>
      <w:r>
        <w:t xml:space="preserve">: The Lukan parallel and the plain historical reference to the Roman siege in AD 70 are the most natural reading, and the Reformed tradition has consistently held this. That said, Daniel’s language carries a typological weight that may point beyond any single historical fulfillment — the</w:t>
      </w:r>
      <w:r>
        <w:t xml:space="preserve"> </w:t>
      </w:r>
      <w:r>
        <w:rPr>
          <w:b/>
          <w:bCs/>
        </w:rPr>
        <w:t xml:space="preserve">qualified acknowledgment</w:t>
      </w:r>
      <w:r>
        <w:t xml:space="preserve"> </w:t>
      </w:r>
      <w:r>
        <w:t xml:space="preserve">here is that the pattern of sacrilege-preceding-judgment may recur in history, but the primary and text-warranted referent is the AD 70 desecration.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w:t>
      </w:r>
      <w:r>
        <w:t xml:space="preserve"> </w:t>
      </w:r>
      <w:r>
        <w:t xml:space="preserve">“Son of Man coming with the clouds of heaven”</w:t>
      </w:r>
      <w:r>
        <w:t xml:space="preserve"> </w:t>
      </w:r>
      <w:r>
        <w:t xml:space="preserve">is the direct source of Mark 13:26; Jesus is applying this throne-room scene — the Son of Man vindicated and given dominion — to His own return, claiming full divine authority over history’s end.</w:t>
      </w:r>
    </w:p>
    <w:p>
      <w:pPr>
        <w:numPr>
          <w:ilvl w:val="0"/>
          <w:numId w:val="1001"/>
        </w:numPr>
      </w:pPr>
      <w:r>
        <w:rPr>
          <w:b/>
          <w:bCs/>
        </w:rPr>
        <w:t xml:space="preserve">Daniel 9:24–27; 11:31; 12:11</w:t>
      </w:r>
      <w:r>
        <w:t xml:space="preserve"> </w:t>
      </w:r>
      <w:r>
        <w:t xml:space="preserve">— The</w:t>
      </w:r>
      <w:r>
        <w:t xml:space="preserve"> </w:t>
      </w:r>
      <w:r>
        <w:t xml:space="preserve">“abomination of desolation”</w:t>
      </w:r>
      <w:r>
        <w:t xml:space="preserve"> </w:t>
      </w:r>
      <w:r>
        <w:t xml:space="preserve">language Jesus uses in v. 14 draws directly from Daniel’s prophetic framework, grounding the discourse in the Old Testament pattern of covenant judgment preceding covenant restoration.</w:t>
      </w:r>
    </w:p>
    <w:p>
      <w:pPr>
        <w:numPr>
          <w:ilvl w:val="0"/>
          <w:numId w:val="1001"/>
        </w:numPr>
      </w:pPr>
      <w:r>
        <w:rPr>
          <w:b/>
          <w:bCs/>
        </w:rPr>
        <w:t xml:space="preserve">Deuteronomy 13:1–5</w:t>
      </w:r>
      <w:r>
        <w:t xml:space="preserve"> </w:t>
      </w:r>
      <w:r>
        <w:t xml:space="preserve">— God’s standing warning that signs and wonders performed by false prophets do not authenticate their message; Jesus’ warning against false Christs and false prophets in vv. 5–6, 21–23 stands in direct continuity with this Mosaic warning — the community of God has always needed this discernment.</w:t>
      </w:r>
    </w:p>
    <w:p>
      <w:pPr>
        <w:numPr>
          <w:ilvl w:val="0"/>
          <w:numId w:val="1001"/>
        </w:numPr>
      </w:pPr>
      <w:r>
        <w:rPr>
          <w:b/>
          <w:bCs/>
        </w:rPr>
        <w:t xml:space="preserve">Matthew 24 / Luke 21</w:t>
      </w:r>
      <w:r>
        <w:t xml:space="preserve"> </w:t>
      </w:r>
      <w:r>
        <w:t xml:space="preserve">— The Synoptic parallels illuminate and clarify Mark’s account at key points (Luke 21:20’s</w:t>
      </w:r>
      <w:r>
        <w:t xml:space="preserve"> </w:t>
      </w:r>
      <w:r>
        <w:t xml:space="preserve">“surrounded by armies”</w:t>
      </w:r>
      <w:r>
        <w:t xml:space="preserve"> </w:t>
      </w:r>
      <w:r>
        <w:t xml:space="preserve">for the abomination; Matthew 24:36’s</w:t>
      </w:r>
      <w:r>
        <w:t xml:space="preserve"> </w:t>
      </w:r>
      <w:r>
        <w:t xml:space="preserve">“not even the Son”</w:t>
      </w:r>
      <w:r>
        <w:t xml:space="preserve"> </w:t>
      </w:r>
      <w:r>
        <w:t xml:space="preserve">for the unknown hour); they confirm the two-horizon reading across all three Synoptic witnesses.</w:t>
      </w:r>
    </w:p>
    <w:p>
      <w:pPr>
        <w:numPr>
          <w:ilvl w:val="0"/>
          <w:numId w:val="1001"/>
        </w:numPr>
      </w:pPr>
      <w:r>
        <w:rPr>
          <w:b/>
          <w:bCs/>
        </w:rPr>
        <w:t xml:space="preserve">1 Thessalonians 4:13–5:11</w:t>
      </w:r>
      <w:r>
        <w:t xml:space="preserve"> </w:t>
      </w:r>
      <w:r>
        <w:t xml:space="preserve">— Paul’s eschatological instruction to the Thessalonians mirrors the Olivet Discourse’s pastoral intent almost exactly: the Parousia is real and coming, the timing is unknown, and therefore</w:t>
      </w:r>
      <w:r>
        <w:t xml:space="preserve"> </w:t>
      </w:r>
      <w:r>
        <w:rPr>
          <w:i/>
          <w:iCs/>
        </w:rPr>
        <w:t xml:space="preserve">“let us not sleep, as others do, but let us keep awake and be sober”</w:t>
      </w:r>
      <w:r>
        <w:t xml:space="preserve"> </w:t>
      </w:r>
      <w:r>
        <w:t xml:space="preserve">(5:6) — the same watchfulness imperative, now grounded in the resurrection and the indwelling Spirit.</w:t>
      </w:r>
    </w:p>
    <w:p>
      <w:pPr>
        <w:numPr>
          <w:ilvl w:val="0"/>
          <w:numId w:val="1001"/>
        </w:numPr>
      </w:pPr>
      <w:r>
        <w:rPr>
          <w:b/>
          <w:bCs/>
        </w:rPr>
        <w:t xml:space="preserve">Revelation 1:7; 19:11–16</w:t>
      </w:r>
      <w:r>
        <w:t xml:space="preserve"> </w:t>
      </w:r>
      <w:r>
        <w:t xml:space="preserve">— The cosmic return of the Son of Man in clouds (Mark 13:26) finds its fullest canonical expression in Revelation’s vision of the returning Christ — confirming that the gathering of the elect in vv. 26–27 is not a local historical event but the definitive eschatological advent.</w:t>
      </w:r>
    </w:p>
    <w:p>
      <w:r>
        <w:pict>
          <v:rect style="width:0;height:1.5pt" o:hralign="center" o:hrstd="t" o:hr="t"/>
        </w:pict>
      </w:r>
    </w:p>
    <w:p>
      <w:pPr>
        <w:pStyle w:val="FirstParagraph"/>
      </w:pPr>
      <w:r>
        <w:rPr>
          <w:b/>
          <w:bCs/>
        </w:rPr>
        <w:t xml:space="preserve">Aim:</w:t>
      </w:r>
      <w:r>
        <w:t xml:space="preserve"> </w:t>
      </w:r>
      <w:r>
        <w:t xml:space="preserve">To call the reader to the razor-edged watchfulness Jesus demands — alert to deception, unshaken by tribulation, and faithful in the specific responsibilities of this present hour, because the Son of Man is coming and the hour is unknown.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13:1–2</w:t>
            </w:r>
          </w:p>
        </w:tc>
        <w:tc>
          <w:tcPr/>
          <w:p>
            <w:pPr>
              <w:pStyle w:val="Compact"/>
            </w:pPr>
            <w:r>
              <w:t xml:space="preserve">A disciple admires the Temple; Jesus prophesies its total destruction</w:t>
            </w:r>
          </w:p>
        </w:tc>
        <w:tc>
          <w:tcPr/>
          <w:p>
            <w:pPr>
              <w:pStyle w:val="Compact"/>
            </w:pPr>
            <w:r>
              <w:t xml:space="preserve">Occasion of the discourse; the Temple’s magnificence is not permanent; frames the whole conversation</w:t>
            </w:r>
          </w:p>
        </w:tc>
      </w:tr>
      <w:tr>
        <w:tc>
          <w:tcPr/>
          <w:p>
            <w:pPr>
              <w:pStyle w:val="Compact"/>
            </w:pPr>
            <w:r>
              <w:t xml:space="preserve">13:3–4</w:t>
            </w:r>
          </w:p>
        </w:tc>
        <w:tc>
          <w:tcPr/>
          <w:p>
            <w:pPr>
              <w:pStyle w:val="Compact"/>
            </w:pPr>
            <w:r>
              <w:t xml:space="preserve">Peter, James, John, and Andrew ask privately:</w:t>
            </w:r>
            <w:r>
              <w:t xml:space="preserve"> </w:t>
            </w:r>
            <w:r>
              <w:rPr>
                <w:i/>
                <w:iCs/>
              </w:rPr>
              <w:t xml:space="preserve">When? What sign?</w:t>
            </w:r>
          </w:p>
        </w:tc>
        <w:tc>
          <w:tcPr/>
          <w:p>
            <w:pPr>
              <w:pStyle w:val="Compact"/>
            </w:pPr>
            <w:r>
              <w:t xml:space="preserve">The question is two-part; Jesus answers both but on his own terms</w:t>
            </w:r>
          </w:p>
        </w:tc>
      </w:tr>
      <w:tr>
        <w:tc>
          <w:tcPr/>
          <w:p>
            <w:pPr>
              <w:pStyle w:val="Compact"/>
            </w:pPr>
            <w:r>
              <w:t xml:space="preserve">13:5–6</w:t>
            </w:r>
          </w:p>
        </w:tc>
        <w:tc>
          <w:tcPr/>
          <w:p>
            <w:pPr>
              <w:pStyle w:val="Compact"/>
            </w:pPr>
            <w:r>
              <w:t xml:space="preserve">First warning:</w:t>
            </w:r>
            <w:r>
              <w:t xml:space="preserve"> </w:t>
            </w:r>
            <w:r>
              <w:rPr>
                <w:i/>
                <w:iCs/>
              </w:rPr>
              <w:t xml:space="preserve">Do not be led astray</w:t>
            </w:r>
            <w:r>
              <w:t xml:space="preserve"> </w:t>
            </w:r>
            <w:r>
              <w:t xml:space="preserve">— many will come claiming</w:t>
            </w:r>
            <w:r>
              <w:t xml:space="preserve"> </w:t>
            </w:r>
            <w:r>
              <w:t xml:space="preserve">“I am He”</w:t>
            </w:r>
          </w:p>
        </w:tc>
        <w:tc>
          <w:tcPr/>
          <w:p>
            <w:pPr>
              <w:pStyle w:val="Compact"/>
            </w:pPr>
            <w:r>
              <w:t xml:space="preserve">False Christs, not Roman armies, are the first danger named; deception precedes tribulation</w:t>
            </w:r>
          </w:p>
        </w:tc>
      </w:tr>
      <w:tr>
        <w:tc>
          <w:tcPr/>
          <w:p>
            <w:pPr>
              <w:pStyle w:val="Compact"/>
            </w:pPr>
            <w:r>
              <w:t xml:space="preserve">13:7–8</w:t>
            </w:r>
          </w:p>
        </w:tc>
        <w:tc>
          <w:tcPr/>
          <w:p>
            <w:pPr>
              <w:pStyle w:val="Compact"/>
            </w:pPr>
            <w:r>
              <w:t xml:space="preserve">Wars, rumors of wars, earthquakes, famines —</w:t>
            </w:r>
            <w:r>
              <w:t xml:space="preserve"> </w:t>
            </w:r>
            <w:r>
              <w:rPr>
                <w:i/>
                <w:iCs/>
              </w:rPr>
              <w:t xml:space="preserve">the beginning of birth pains</w:t>
            </w:r>
          </w:p>
        </w:tc>
        <w:tc>
          <w:tcPr/>
          <w:p>
            <w:pPr>
              <w:pStyle w:val="Compact"/>
            </w:pPr>
            <w:r>
              <w:t xml:space="preserve">These are explicitly</w:t>
            </w:r>
            <w:r>
              <w:t xml:space="preserve"> </w:t>
            </w:r>
            <w:r>
              <w:rPr>
                <w:i/>
                <w:iCs/>
              </w:rPr>
              <w:t xml:space="preserve">not</w:t>
            </w:r>
            <w:r>
              <w:t xml:space="preserve"> </w:t>
            </w:r>
            <w:r>
              <w:t xml:space="preserve">the end; disciples must not read every crisis as the final signal</w:t>
            </w:r>
          </w:p>
        </w:tc>
      </w:tr>
      <w:tr>
        <w:tc>
          <w:tcPr/>
          <w:p>
            <w:pPr>
              <w:pStyle w:val="Compact"/>
            </w:pPr>
            <w:r>
              <w:t xml:space="preserve">13:9–13</w:t>
            </w:r>
          </w:p>
        </w:tc>
        <w:tc>
          <w:tcPr/>
          <w:p>
            <w:pPr>
              <w:pStyle w:val="Compact"/>
            </w:pPr>
            <w:r>
              <w:t xml:space="preserve">Persecution, councils, flogging, betrayal — but the gospel must be preached to all nations;</w:t>
            </w:r>
            <w:r>
              <w:t xml:space="preserve"> </w:t>
            </w:r>
            <w:r>
              <w:rPr>
                <w:i/>
                <w:iCs/>
              </w:rPr>
              <w:t xml:space="preserve">endure to the end</w:t>
            </w:r>
          </w:p>
        </w:tc>
        <w:tc>
          <w:tcPr/>
          <w:p>
            <w:pPr>
              <w:pStyle w:val="Compact"/>
            </w:pPr>
            <w:r>
              <w:t xml:space="preserve">The Spirit will provide words in the moment; endurance is the defining virtue; the mission continues through suffering</w:t>
            </w:r>
          </w:p>
        </w:tc>
      </w:tr>
      <w:tr>
        <w:tc>
          <w:tcPr/>
          <w:p>
            <w:pPr>
              <w:pStyle w:val="Compact"/>
            </w:pPr>
            <w:r>
              <w:t xml:space="preserve">13:14–18</w:t>
            </w:r>
          </w:p>
        </w:tc>
        <w:tc>
          <w:tcPr/>
          <w:p>
            <w:pPr>
              <w:pStyle w:val="Compact"/>
            </w:pPr>
            <w:r>
              <w:t xml:space="preserve">The abomination of desolation —</w:t>
            </w:r>
            <w:r>
              <w:t xml:space="preserve"> </w:t>
            </w:r>
            <w:r>
              <w:rPr>
                <w:i/>
                <w:iCs/>
              </w:rPr>
              <w:t xml:space="preserve">let the reader understand</w:t>
            </w:r>
            <w:r>
              <w:t xml:space="preserve"> </w:t>
            </w:r>
            <w:r>
              <w:t xml:space="preserve">— flee immediately, pray for mercy</w:t>
            </w:r>
          </w:p>
        </w:tc>
        <w:tc>
          <w:tcPr/>
          <w:p>
            <w:pPr>
              <w:pStyle w:val="Compact"/>
            </w:pPr>
            <w:r>
              <w:t xml:space="preserve">Urgency and specificity: this is historical and imminent; no time to retrieve a cloak</w:t>
            </w:r>
          </w:p>
        </w:tc>
      </w:tr>
      <w:tr>
        <w:tc>
          <w:tcPr/>
          <w:p>
            <w:pPr>
              <w:pStyle w:val="Compact"/>
            </w:pPr>
            <w:r>
              <w:t xml:space="preserve">13:19–20</w:t>
            </w:r>
          </w:p>
        </w:tc>
        <w:tc>
          <w:tcPr/>
          <w:p>
            <w:pPr>
              <w:pStyle w:val="Compact"/>
            </w:pPr>
            <w:r>
              <w:t xml:space="preserve">Great tribulation unprecedented in history; the days will be shortened for the sake of the elect</w:t>
            </w:r>
          </w:p>
        </w:tc>
        <w:tc>
          <w:tcPr/>
          <w:p>
            <w:pPr>
              <w:pStyle w:val="Compact"/>
            </w:pPr>
            <w:r>
              <w:t xml:space="preserve">God sovereignly limits the suffering of His people even within catastrophe</w:t>
            </w:r>
          </w:p>
        </w:tc>
      </w:tr>
      <w:tr>
        <w:tc>
          <w:tcPr/>
          <w:p>
            <w:pPr>
              <w:pStyle w:val="Compact"/>
            </w:pPr>
            <w:r>
              <w:t xml:space="preserve">13:21–23</w:t>
            </w:r>
          </w:p>
        </w:tc>
        <w:tc>
          <w:tcPr/>
          <w:p>
            <w:pPr>
              <w:pStyle w:val="Compact"/>
            </w:pPr>
            <w:r>
              <w:t xml:space="preserve">Second warning against false Christs and false prophets performing signs —</w:t>
            </w:r>
            <w:r>
              <w:t xml:space="preserve"> </w:t>
            </w:r>
            <w:r>
              <w:rPr>
                <w:i/>
                <w:iCs/>
              </w:rPr>
              <w:t xml:space="preserve">I have told you all things beforehand</w:t>
            </w:r>
          </w:p>
        </w:tc>
        <w:tc>
          <w:tcPr/>
          <w:p>
            <w:pPr>
              <w:pStyle w:val="Compact"/>
            </w:pPr>
            <w:r>
              <w:t xml:space="preserve">Forewarned is forearmed; Jesus’ pre-announcement is itself a pastoral gift</w:t>
            </w:r>
          </w:p>
        </w:tc>
      </w:tr>
      <w:tr>
        <w:tc>
          <w:tcPr/>
          <w:p>
            <w:pPr>
              <w:pStyle w:val="Compact"/>
            </w:pPr>
            <w:r>
              <w:t xml:space="preserve">13:24–25</w:t>
            </w:r>
          </w:p>
        </w:tc>
        <w:tc>
          <w:tcPr/>
          <w:p>
            <w:pPr>
              <w:pStyle w:val="Compact"/>
            </w:pPr>
            <w:r>
              <w:t xml:space="preserve">After that tribulation: cosmic signs — sun darkened, moon fails, stars fall, powers shaken</w:t>
            </w:r>
          </w:p>
        </w:tc>
        <w:tc>
          <w:tcPr/>
          <w:p>
            <w:pPr>
              <w:pStyle w:val="Compact"/>
            </w:pPr>
            <w:r>
              <w:t xml:space="preserve">Language of cosmic dissolution signals the magnitude of what is coming; echoes Isaiah 13, 34</w:t>
            </w:r>
          </w:p>
        </w:tc>
      </w:tr>
      <w:tr>
        <w:tc>
          <w:tcPr/>
          <w:p>
            <w:pPr>
              <w:pStyle w:val="Compact"/>
            </w:pPr>
            <w:r>
              <w:t xml:space="preserve">13:26–27</w:t>
            </w:r>
          </w:p>
        </w:tc>
        <w:tc>
          <w:tcPr/>
          <w:p>
            <w:pPr>
              <w:pStyle w:val="Compact"/>
            </w:pPr>
            <w:r>
              <w:t xml:space="preserve">The Son of Man coming in clouds with great power and glory; angels gathering the elect from all creation</w:t>
            </w:r>
          </w:p>
        </w:tc>
        <w:tc>
          <w:tcPr/>
          <w:p>
            <w:pPr>
              <w:pStyle w:val="Compact"/>
            </w:pPr>
            <w:r>
              <w:t xml:space="preserve">The Parousia — visible, glorious, universal; the elect are gathered, not abandoned</w:t>
            </w:r>
          </w:p>
        </w:tc>
      </w:tr>
      <w:tr>
        <w:tc>
          <w:tcPr/>
          <w:p>
            <w:pPr>
              <w:pStyle w:val="Compact"/>
            </w:pPr>
            <w:r>
              <w:t xml:space="preserve">13:28–29</w:t>
            </w:r>
          </w:p>
        </w:tc>
        <w:tc>
          <w:tcPr/>
          <w:p>
            <w:pPr>
              <w:pStyle w:val="Compact"/>
            </w:pPr>
            <w:r>
              <w:t xml:space="preserve">Parable of the fig tree: when you see leaves, you know summer is near; when you see these things, know</w:t>
            </w:r>
            <w:r>
              <w:t xml:space="preserve"> </w:t>
            </w:r>
            <w:r>
              <w:rPr>
                <w:i/>
                <w:iCs/>
              </w:rPr>
              <w:t xml:space="preserve">He</w:t>
            </w:r>
            <w:r>
              <w:t xml:space="preserve"> </w:t>
            </w:r>
            <w:r>
              <w:t xml:space="preserve">is near</w:t>
            </w:r>
          </w:p>
        </w:tc>
        <w:tc>
          <w:tcPr/>
          <w:p>
            <w:pPr>
              <w:pStyle w:val="Compact"/>
            </w:pPr>
            <w:r>
              <w:t xml:space="preserve">The near-horizon signs (vv. 14–23) function as a fig tree — they signal that the end is approaching</w:t>
            </w:r>
          </w:p>
        </w:tc>
      </w:tr>
      <w:tr>
        <w:tc>
          <w:tcPr/>
          <w:p>
            <w:pPr>
              <w:pStyle w:val="Compact"/>
            </w:pPr>
            <w:r>
              <w:t xml:space="preserve">13:30–31</w:t>
            </w:r>
          </w:p>
        </w:tc>
        <w:tc>
          <w:tcPr/>
          <w:p>
            <w:pPr>
              <w:pStyle w:val="Compact"/>
            </w:pPr>
            <w:r>
              <w:rPr>
                <w:i/>
                <w:iCs/>
              </w:rPr>
              <w:t xml:space="preserve">This generation will not pass away until all these things take place; heaven and earth will pass away but my words will not</w:t>
            </w:r>
          </w:p>
        </w:tc>
        <w:tc>
          <w:tcPr/>
          <w:p>
            <w:pPr>
              <w:pStyle w:val="Compact"/>
            </w:pPr>
            <w:r>
              <w:t xml:space="preserve">The near-horizon events are imminent and certain; Jesus’ word outlasts the created order</w:t>
            </w:r>
          </w:p>
        </w:tc>
      </w:tr>
      <w:tr>
        <w:tc>
          <w:tcPr/>
          <w:p>
            <w:pPr>
              <w:pStyle w:val="Compact"/>
            </w:pPr>
            <w:r>
              <w:t xml:space="preserve">13:32</w:t>
            </w:r>
          </w:p>
        </w:tc>
        <w:tc>
          <w:tcPr/>
          <w:p>
            <w:pPr>
              <w:pStyle w:val="Compact"/>
            </w:pPr>
            <w:r>
              <w:t xml:space="preserve">No one knows the day or hour — not angels, not even the Son — only the Father</w:t>
            </w:r>
          </w:p>
        </w:tc>
        <w:tc>
          <w:tcPr/>
          <w:p>
            <w:pPr>
              <w:pStyle w:val="Compact"/>
            </w:pPr>
            <w:r>
              <w:t xml:space="preserve">The unknown hour is not a gap in revelation; it is itself the revelation that produces watchfulness</w:t>
            </w:r>
          </w:p>
        </w:tc>
      </w:tr>
      <w:tr>
        <w:tc>
          <w:tcPr/>
          <w:p>
            <w:pPr>
              <w:pStyle w:val="Compact"/>
            </w:pPr>
            <w:r>
              <w:t xml:space="preserve">13:33–37</w:t>
            </w:r>
          </w:p>
        </w:tc>
        <w:tc>
          <w:tcPr/>
          <w:p>
            <w:pPr>
              <w:pStyle w:val="Compact"/>
            </w:pPr>
            <w:r>
              <w:t xml:space="preserve">Parable of the absent master: each servant has a task; the doorkeeper must watch;</w:t>
            </w:r>
            <w:r>
              <w:t xml:space="preserve"> </w:t>
            </w:r>
            <w:r>
              <w:rPr>
                <w:i/>
                <w:iCs/>
              </w:rPr>
              <w:t xml:space="preserve">Watch!</w:t>
            </w:r>
            <w:r>
              <w:t xml:space="preserve"> </w:t>
            </w:r>
            <w:r>
              <w:t xml:space="preserve">addressed to all</w:t>
            </w:r>
          </w:p>
        </w:tc>
        <w:tc>
          <w:tcPr/>
          <w:p>
            <w:pPr>
              <w:pStyle w:val="Compact"/>
            </w:pPr>
            <w:r>
              <w:t xml:space="preserve">The parable of application — the disciples are the servants with assigned work; watchfulness is not passive waiting but faithful working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13:1–4</w:t>
            </w:r>
          </w:p>
        </w:tc>
        <w:tc>
          <w:tcPr/>
          <w:p>
            <w:pPr>
              <w:pStyle w:val="Compact"/>
            </w:pPr>
            <w:r>
              <w:t xml:space="preserve">The Temple Questioned: Occasion and Question</w:t>
            </w:r>
          </w:p>
        </w:tc>
      </w:tr>
      <w:tr>
        <w:tc>
          <w:tcPr/>
          <w:p>
            <w:pPr>
              <w:pStyle w:val="Compact"/>
            </w:pPr>
            <w:r>
              <w:t xml:space="preserve">2</w:t>
            </w:r>
          </w:p>
        </w:tc>
        <w:tc>
          <w:tcPr/>
          <w:p>
            <w:pPr>
              <w:pStyle w:val="Compact"/>
            </w:pPr>
            <w:r>
              <w:t xml:space="preserve">13:5–13</w:t>
            </w:r>
          </w:p>
        </w:tc>
        <w:tc>
          <w:tcPr/>
          <w:p>
            <w:pPr>
              <w:pStyle w:val="Compact"/>
            </w:pPr>
            <w:r>
              <w:t xml:space="preserve">The Beginning of Sorrows: False Signs, Persecution, and the Call to Endure</w:t>
            </w:r>
          </w:p>
        </w:tc>
      </w:tr>
      <w:tr>
        <w:tc>
          <w:tcPr/>
          <w:p>
            <w:pPr>
              <w:pStyle w:val="Compact"/>
            </w:pPr>
            <w:r>
              <w:t xml:space="preserve">3</w:t>
            </w:r>
          </w:p>
        </w:tc>
        <w:tc>
          <w:tcPr/>
          <w:p>
            <w:pPr>
              <w:pStyle w:val="Compact"/>
            </w:pPr>
            <w:r>
              <w:t xml:space="preserve">13:14–23</w:t>
            </w:r>
          </w:p>
        </w:tc>
        <w:tc>
          <w:tcPr/>
          <w:p>
            <w:pPr>
              <w:pStyle w:val="Compact"/>
            </w:pPr>
            <w:r>
              <w:t xml:space="preserve">The Desolating Sacrilege: Flight, Tribulation, and the Warning Against False Christs</w:t>
            </w:r>
          </w:p>
        </w:tc>
      </w:tr>
      <w:tr>
        <w:tc>
          <w:tcPr/>
          <w:p>
            <w:pPr>
              <w:pStyle w:val="Compact"/>
            </w:pPr>
            <w:r>
              <w:t xml:space="preserve">4</w:t>
            </w:r>
          </w:p>
        </w:tc>
        <w:tc>
          <w:tcPr/>
          <w:p>
            <w:pPr>
              <w:pStyle w:val="Compact"/>
            </w:pPr>
            <w:r>
              <w:t xml:space="preserve">13:24–27</w:t>
            </w:r>
          </w:p>
        </w:tc>
        <w:tc>
          <w:tcPr/>
          <w:p>
            <w:pPr>
              <w:pStyle w:val="Compact"/>
            </w:pPr>
            <w:r>
              <w:t xml:space="preserve">The Son of Man Comes: Cosmic Signs and the Glorious Parousia</w:t>
            </w:r>
          </w:p>
        </w:tc>
      </w:tr>
      <w:tr>
        <w:tc>
          <w:tcPr/>
          <w:p>
            <w:pPr>
              <w:pStyle w:val="Compact"/>
            </w:pPr>
            <w:r>
              <w:t xml:space="preserve">5</w:t>
            </w:r>
          </w:p>
        </w:tc>
        <w:tc>
          <w:tcPr/>
          <w:p>
            <w:pPr>
              <w:pStyle w:val="Compact"/>
            </w:pPr>
            <w:r>
              <w:t xml:space="preserve">13:28–31</w:t>
            </w:r>
          </w:p>
        </w:tc>
        <w:tc>
          <w:tcPr/>
          <w:p>
            <w:pPr>
              <w:pStyle w:val="Compact"/>
            </w:pPr>
            <w:r>
              <w:t xml:space="preserve">The Fig Tree Parable: Reading the Signs with Confidence in Jesus’ Word</w:t>
            </w:r>
          </w:p>
        </w:tc>
      </w:tr>
      <w:tr>
        <w:tc>
          <w:tcPr/>
          <w:p>
            <w:pPr>
              <w:pStyle w:val="Compact"/>
            </w:pPr>
            <w:r>
              <w:t xml:space="preserve">6</w:t>
            </w:r>
          </w:p>
        </w:tc>
        <w:tc>
          <w:tcPr/>
          <w:p>
            <w:pPr>
              <w:pStyle w:val="Compact"/>
            </w:pPr>
            <w:r>
              <w:t xml:space="preserve">13:32–37</w:t>
            </w:r>
          </w:p>
        </w:tc>
        <w:tc>
          <w:tcPr/>
          <w:p>
            <w:pPr>
              <w:pStyle w:val="Compact"/>
            </w:pPr>
            <w:r>
              <w:t xml:space="preserve">The Absent Master: The Unknown Hour and the Imperative to Watch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calls His disciples to watchful endurance through tribulation until the Son of Man returns in glory.</w:t>
      </w:r>
    </w:p>
    <w:p>
      <w:pPr>
        <w:pStyle w:val="BodyText"/>
      </w:pPr>
      <w:r>
        <w:rPr>
          <w:b/>
          <w:bCs/>
        </w:rPr>
        <w:t xml:space="preserve">Primary Claim:</w:t>
      </w:r>
      <w:r>
        <w:t xml:space="preserve"> </w:t>
      </w:r>
      <w:r>
        <w:t xml:space="preserve">The returning Son of Man is coming at an hour no one knows — which means the only appropriate posture for His people is unceasing watchfulness, unshakeable faithfulness, and refusal to be deceived or undone by anything between now and then.</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every historical catastrophe through the lens of what Jesus has already said.</w:t>
      </w:r>
    </w:p>
    <w:p>
      <w:pPr>
        <w:pStyle w:val="BodyText"/>
      </w:pPr>
      <w:r>
        <w:t xml:space="preserve">Jesus prefaces the discourse’s darkest warnings with the most liberating of all pastoral gifts:</w:t>
      </w:r>
      <w:r>
        <w:t xml:space="preserve"> </w:t>
      </w:r>
      <w:r>
        <w:rPr>
          <w:i/>
          <w:iCs/>
        </w:rPr>
        <w:t xml:space="preserve">“I have told you all things beforehand”</w:t>
      </w:r>
      <w:r>
        <w:t xml:space="preserve"> </w:t>
      </w:r>
      <w:r>
        <w:t xml:space="preserve">(v. 23). The disciples are not meant to be surprised by tribulation — wars, persecution, false teachers, cosmic-scale disruption — because Jesus has named these in advance. The believer who absorbs Mark 13 is not caught off-guard when history unravels; she has a framework that precedes the chaos. This calls the reader to a specific cognitive discipline: when crisis arrives, the first question is not</w:t>
      </w:r>
      <w:r>
        <w:t xml:space="preserve"> </w:t>
      </w:r>
      <w:r>
        <w:rPr>
          <w:i/>
          <w:iCs/>
        </w:rPr>
        <w:t xml:space="preserve">“What does this mean?”</w:t>
      </w:r>
      <w:r>
        <w:t xml:space="preserve"> </w:t>
      </w:r>
      <w:r>
        <w:t xml:space="preserve">but</w:t>
      </w:r>
      <w:r>
        <w:t xml:space="preserve"> </w:t>
      </w:r>
      <w:r>
        <w:rPr>
          <w:i/>
          <w:iCs/>
        </w:rPr>
        <w:t xml:space="preserve">“What has Jesus already said about this?”</w:t>
      </w:r>
      <w:r>
        <w:t xml:space="preserve"> </w:t>
      </w:r>
      <w:r>
        <w:t xml:space="preserve">The discourse is not a newspaper decoder; it is a stabilizing framework that makes faithful endurance possible when the world appears to be falling apart.</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Identify and resist the two opposite failures the discourse guards against: premature alarm and comfortable indifference.</w:t>
      </w:r>
    </w:p>
    <w:p>
      <w:pPr>
        <w:pStyle w:val="BodyText"/>
      </w:pPr>
      <w:r>
        <w:t xml:space="preserve">Jesus warns against two distinct temptations in this passage. The first is treating every crisis as the end — reading every war, every earthquake, every false teacher as the final signal (vv. 7–8:</w:t>
      </w:r>
      <w:r>
        <w:t xml:space="preserve"> </w:t>
      </w:r>
      <w:r>
        <w:rPr>
          <w:i/>
          <w:iCs/>
        </w:rPr>
        <w:t xml:space="preserve">“but the end is not yet”</w:t>
      </w:r>
      <w:r>
        <w:t xml:space="preserve">). The second is forgetting that the master is returning at all — the servant who falls asleep because the master is delayed (vv. 35–36). Most readers default to one of these two failures. The chronically anxious reader needs v. 7; the comfortable, culturally accommodated reader needs v. 36. The application is diagnostic: which failure is your habitual posture? The discourse targets both and calls the community out of both into the narrow band of alert, working faithfulness.</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Let the promise of the gathering of the elect recalibrate what you love and what you fear.</w:t>
      </w:r>
    </w:p>
    <w:p>
      <w:pPr>
        <w:pStyle w:val="BodyText"/>
      </w:pPr>
      <w:r>
        <w:t xml:space="preserve">The emotional center of the discourse is vv. 26–27: the Son of Man coming with great power and glory, sending His angels to gather His elect</w:t>
      </w:r>
      <w:r>
        <w:t xml:space="preserve"> </w:t>
      </w:r>
      <w:r>
        <w:rPr>
          <w:i/>
          <w:iCs/>
        </w:rPr>
        <w:t xml:space="preserve">“from the four winds, from the ends of the earth to the ends of heaven.”</w:t>
      </w:r>
      <w:r>
        <w:t xml:space="preserve"> </w:t>
      </w:r>
      <w:r>
        <w:t xml:space="preserve">This is the passage’s single moment of unambiguous relief and joy — and it is the theological foundation that makes all the preceding warnings bearable. The elect will not be abandoned in the tribulation, will not be lost in the chaos, will not be uncounted when the master returns. This promise should do affective work: it reorients desire away from the preservation of earthly structures (including Temple structures, which the disciples admired in v. 1) and toward the coming glory that no catastrophe can forestall. The appropriate response is not merely intellectual assent but a reorientation of the heart’s loves — less attachment to what will pass, more longing for what cannot.</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Receive the unknown hour as a pastoral gift, not a withholding of information.</w:t>
      </w:r>
    </w:p>
    <w:p>
      <w:pPr>
        <w:pStyle w:val="BodyText"/>
      </w:pPr>
      <w:r>
        <w:t xml:space="preserve">Verse 32 —</w:t>
      </w:r>
      <w:r>
        <w:t xml:space="preserve"> </w:t>
      </w:r>
      <w:r>
        <w:rPr>
          <w:i/>
          <w:iCs/>
        </w:rPr>
        <w:t xml:space="preserve">“But concerning that day or that hour, no one knows, not even the angels in heaven, nor the Son, but only the Father”</w:t>
      </w:r>
      <w:r>
        <w:t xml:space="preserve"> </w:t>
      </w:r>
      <w:r>
        <w:t xml:space="preserve">— is often received as a frustration: why won’t Jesus just tell us? But the unknown hour is itself the discourse’s final and decisive pastoral move. If the hour were known, watchfulness would be unnecessary — one could time one’s readiness to the revelation. The unknown hour is what makes every moment a moment of accountability, every day a day for faithful work. God’s withholding of the date is not a failure of revelation; it is the mechanism that produces perpetual alertness. The reader is called not to resent this but to receive it — to love the pastoral wisdom of a God who structures the uncertainty to keep His servants awake and working.</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Identify the specific task you have been assigned and do it — without waiting for the master’s return to motivate you.</w:t>
      </w:r>
    </w:p>
    <w:p>
      <w:pPr>
        <w:pStyle w:val="BodyText"/>
      </w:pPr>
      <w:r>
        <w:t xml:space="preserve">The parable of the absent master in vv. 34–37 is remarkably concrete: the master</w:t>
      </w:r>
      <w:r>
        <w:t xml:space="preserve"> </w:t>
      </w:r>
      <w:r>
        <w:rPr>
          <w:i/>
          <w:iCs/>
        </w:rPr>
        <w:t xml:space="preserve">“gives authority to his servants, to each his work.”</w:t>
      </w:r>
      <w:r>
        <w:t xml:space="preserve"> </w:t>
      </w:r>
      <w:r>
        <w:t xml:space="preserve">Each servant has a task. The doorkeeper’s task is to watch. The discourse does not call the disciples to passive waiting or to end-times calculation; it calls them to the faithful execution of assigned responsibility. This passage confronts the reader with a direct behavioral question: What has the master assigned you? Are you doing it? The temptation the parable guards against is not laziness in the crude sense but displacement of assigned work by eschatological speculation, crisis management, or the assumption that someone else will cover the post. The closing</w:t>
      </w:r>
      <w:r>
        <w:t xml:space="preserve"> </w:t>
      </w:r>
      <w:r>
        <w:rPr>
          <w:i/>
          <w:iCs/>
        </w:rPr>
        <w:t xml:space="preserve">“Watch!”</w:t>
      </w:r>
      <w:r>
        <w:t xml:space="preserve"> </w:t>
      </w:r>
      <w:r>
        <w:t xml:space="preserve">(v. 37) — addressed to all, not only to the four — is a call to the whole community: every servant at their post, doing their work, awaiting the master.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13 makes a sweeping claim about the sovereignty of God over history. Jesus does not merely predict future events — He unveils the structure of history between His first and second advents as a period that is simultaneously tribulation-marked and gospel-advancing, chaotic and purposive. The shortening of the days</w:t>
      </w:r>
      <w:r>
        <w:t xml:space="preserve"> </w:t>
      </w:r>
      <w:r>
        <w:rPr>
          <w:i/>
          <w:iCs/>
        </w:rPr>
        <w:t xml:space="preserve">“for the sake of the elect”</w:t>
      </w:r>
      <w:r>
        <w:t xml:space="preserve"> </w:t>
      </w:r>
      <w:r>
        <w:t xml:space="preserve">(v. 20) discloses a God who governs even the worst of history’s catastrophes with His people in view. The assertion that</w:t>
      </w:r>
      <w:r>
        <w:t xml:space="preserve"> </w:t>
      </w:r>
      <w:r>
        <w:rPr>
          <w:i/>
          <w:iCs/>
        </w:rPr>
        <w:t xml:space="preserve">“heaven and earth will pass away, but my words will not pass away”</w:t>
      </w:r>
      <w:r>
        <w:t xml:space="preserve"> </w:t>
      </w:r>
      <w:r>
        <w:t xml:space="preserve">(v. 31) is one of the most explicit claims to divine authority in the Synoptics — Jesus places His word on the far side of the created order, claiming a permanence that belongs to God alone. The discourse also teaches a robust theology of perseverance: endurance to the end (v. 13) is not a human achievement earned by spiritual intensity but a gift secured by the One who gathers His elect from the ends of creation. God does not merely predict the gathering — He accomplishes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13 is a locus classicus for the Reformed understanding of history as covenantally governed and eschatologically oriented. The discourse confirms the Reformed doctrine of the perseverance of the saints — not as a guarantee that believers will feel strong, but as a divine commitment to the gathering of every elect person from every corner of creation (v. 27); no one who belongs to the Son of Man will be missing when He arrives. The passage also displays the Reformed instinct toward anti-speculation: Jesus refuses to satisfy chronological curiosity, repeatedly redirecting the disciples from</w:t>
      </w:r>
      <w:r>
        <w:t xml:space="preserve"> </w:t>
      </w:r>
      <w:r>
        <w:rPr>
          <w:i/>
          <w:iCs/>
        </w:rPr>
        <w:t xml:space="preserve">“when?”</w:t>
      </w:r>
      <w:r>
        <w:t xml:space="preserve"> </w:t>
      </w:r>
      <w:r>
        <w:t xml:space="preserve">to</w:t>
      </w:r>
      <w:r>
        <w:t xml:space="preserve"> </w:t>
      </w:r>
      <w:r>
        <w:rPr>
          <w:i/>
          <w:iCs/>
        </w:rPr>
        <w:t xml:space="preserve">“therefore watch.”</w:t>
      </w:r>
      <w:r>
        <w:t xml:space="preserve"> </w:t>
      </w:r>
      <w:r>
        <w:t xml:space="preserve">The unknown hour is not a problem Reformed eschatology tries to solve — it is the God-given structure that keeps the covenant community in faithful working posture rather than prophetic calculation. Furthermore, the discourse’s two-horizon structure — near judgment as typological preview of final judgment — reflects the Reformed redemptive-historical framework: God’s acts in history are not isolated events but patterns that culminate in Christ and His Parousia. The fall of Jerusalem is not a footnote to eschatology; it is an enacted prophecy of the final judgment, making the Parousia both more certain and more urgent.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Son of Man is coming — gloriously, undeniably, with angels gathering every last one of His elect from every corner of creation — and no one knows when. That’s the point. The unknown hour is not a failure of revelation; it is the Father’s pastoral wisdom to keep you faithful, alert, and working at the post you’ve been assigned. Stop scanning for signs. Stop calculating dates. Stop sleeping through your shift. Do your work. Watch for your master.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discourse into a prophetic timetable.</w:t>
      </w:r>
      <w:r>
        <w:t xml:space="preserve"> </w:t>
      </w:r>
      <w:r>
        <w:t xml:space="preserve">The single most common mishandling of Mark 13 is using it to construct a sequence of end-times events — matching</w:t>
      </w:r>
      <w:r>
        <w:t xml:space="preserve"> </w:t>
      </w:r>
      <w:r>
        <w:t xml:space="preserve">“wars and rumors of wars”</w:t>
      </w:r>
      <w:r>
        <w:t xml:space="preserve"> </w:t>
      </w:r>
      <w:r>
        <w:t xml:space="preserve">to current headlines, identifying the abomination of desolation with a contemporary political figure, or mapping the cosmic signs to a speculative prophetic calendar. This is precisely what Jesus refuses to do. The discourse explicitly and repeatedly redirects from chronological curiosity (</w:t>
      </w:r>
      <w:r>
        <w:rPr>
          <w:i/>
          <w:iCs/>
        </w:rPr>
        <w:t xml:space="preserve">“when?”</w:t>
      </w:r>
      <w:r>
        <w:t xml:space="preserve">) to ethical imperative (</w:t>
      </w:r>
      <w:r>
        <w:rPr>
          <w:i/>
          <w:iCs/>
        </w:rPr>
        <w:t xml:space="preserve">“watch!”</w:t>
      </w:r>
      <w:r>
        <w:t xml:space="preserve">). A sermon that leaves the congregation more interested in eschatological sequencing than in faithful daily watchfulness has inverted Jesus’ own purpose.</w:t>
      </w:r>
    </w:p>
    <w:p>
      <w:pPr>
        <w:numPr>
          <w:ilvl w:val="0"/>
          <w:numId w:val="1002"/>
        </w:numPr>
      </w:pPr>
      <w:r>
        <w:rPr>
          <w:b/>
          <w:bCs/>
        </w:rPr>
        <w:t xml:space="preserve">Collapsing both horizons into one.</w:t>
      </w:r>
      <w:r>
        <w:t xml:space="preserve"> </w:t>
      </w:r>
      <w:r>
        <w:t xml:space="preserve">Treating the entire discourse as referring exclusively to AD 70 (full preterism) or exclusively to a future tribulation (hard futurism) both fail the text. The near horizon and the far horizon are both genuinely present, and the discourse’s pastoral power depends on holding both: the fall of Jerusalem is historically imminent and serves as a typological preview of the final judgment. Flattening either horizon produces either a passage with no future eschatological weight or a passage with no historical grounding — and both distortions make the discourse’s watchfulness imperative less urgent, not more.</w:t>
      </w:r>
    </w:p>
    <w:p>
      <w:pPr>
        <w:numPr>
          <w:ilvl w:val="0"/>
          <w:numId w:val="1002"/>
        </w:numPr>
      </w:pPr>
      <w:r>
        <w:rPr>
          <w:b/>
          <w:bCs/>
        </w:rPr>
        <w:t xml:space="preserve">Missing the pastoral function of the unknown hour.</w:t>
      </w:r>
      <w:r>
        <w:t xml:space="preserve"> </w:t>
      </w:r>
      <w:r>
        <w:t xml:space="preserve">Verse 32 is frequently treated as a doctrinal puzzle (</w:t>
      </w:r>
      <w:r>
        <w:t xml:space="preserve">“How could Jesus not know?”</w:t>
      </w:r>
      <w:r>
        <w:t xml:space="preserve">) rather than as a pastoral gift. The preacher who spends significant time on the Christological question of the Son’s knowledge misses what the verse is actually doing in the discourse: producing the watchfulness that only perpetual uncertainty can generate. The Christological question is real and worth brief acknowledgment, but it should not displace the verse’s rhetorical and pastoral function.</w:t>
      </w:r>
    </w:p>
    <w:p>
      <w:pPr>
        <w:numPr>
          <w:ilvl w:val="0"/>
          <w:numId w:val="1002"/>
        </w:numPr>
      </w:pPr>
      <w:r>
        <w:rPr>
          <w:b/>
          <w:bCs/>
        </w:rPr>
        <w:t xml:space="preserve">Preaching the applications without the promise.</w:t>
      </w:r>
      <w:r>
        <w:t xml:space="preserve"> </w:t>
      </w:r>
      <w:r>
        <w:t xml:space="preserve">The discourse is relentlessly imperatival —</w:t>
      </w:r>
      <w:r>
        <w:t xml:space="preserve"> </w:t>
      </w:r>
      <w:r>
        <w:rPr>
          <w:i/>
          <w:iCs/>
        </w:rPr>
        <w:t xml:space="preserve">watch, beware, endure, flee, do not be anxious</w:t>
      </w:r>
      <w:r>
        <w:t xml:space="preserve"> </w:t>
      </w:r>
      <w:r>
        <w:t xml:space="preserve">— and it is possible to preach these imperatives in a way that leaves the congregation feeling the weight of obligation without the weight of grace. The sermon must land on vv. 26–27 with genuine doxological force: the Son of Man is coming to gather His elect. Every imperative in the chapter is motivated by and made possible by this promise. Preaching the</w:t>
      </w:r>
      <w:r>
        <w:t xml:space="preserve"> </w:t>
      </w:r>
      <w:r>
        <w:t xml:space="preserve">“watch!”</w:t>
      </w:r>
      <w:r>
        <w:t xml:space="preserve"> </w:t>
      </w:r>
      <w:r>
        <w:t xml:space="preserve">without preaching the</w:t>
      </w:r>
      <w:r>
        <w:t xml:space="preserve"> </w:t>
      </w:r>
      <w:r>
        <w:t xml:space="preserve">“He is coming to get you”</w:t>
      </w:r>
      <w:r>
        <w:t xml:space="preserve"> </w:t>
      </w:r>
      <w:r>
        <w:t xml:space="preserve">turns the discourse into a demand rather than a gospel.</w:t>
      </w:r>
    </w:p>
    <w:p>
      <w:pPr>
        <w:numPr>
          <w:ilvl w:val="0"/>
          <w:numId w:val="1002"/>
        </w:numPr>
      </w:pPr>
      <w:r>
        <w:rPr>
          <w:b/>
          <w:bCs/>
        </w:rPr>
        <w:t xml:space="preserve">Treating</w:t>
      </w:r>
      <w:r>
        <w:rPr>
          <w:b/>
          <w:bCs/>
        </w:rPr>
        <w:t xml:space="preserve"> </w:t>
      </w:r>
      <w:r>
        <w:rPr>
          <w:b/>
          <w:bCs/>
        </w:rPr>
        <w:t xml:space="preserve">“this generation”</w:t>
      </w:r>
      <w:r>
        <w:rPr>
          <w:b/>
          <w:bCs/>
        </w:rPr>
        <w:t xml:space="preserve"> </w:t>
      </w:r>
      <w:r>
        <w:rPr>
          <w:b/>
          <w:bCs/>
        </w:rPr>
        <w:t xml:space="preserve">as merely a doctrinal problem to be solved.</w:t>
      </w:r>
      <w:r>
        <w:t xml:space="preserve"> </w:t>
      </w:r>
      <w:r>
        <w:t xml:space="preserve">Preachers often burn significant sermon time establishing their interpretation of v. 30 in a way that is more satisfying to the interpreter than illuminating to the congregation. The verse is exegetically important, but it functions in the discourse to ground the urgency of the near-horizon warnings — the fall of Jerusalem is genuinely imminent for those hearing Jesus. The application of this urgency to the congregation’s own moment (every generation lives within the tension of</w:t>
      </w:r>
      <w:r>
        <w:t xml:space="preserve"> </w:t>
      </w:r>
      <w:r>
        <w:t xml:space="preserve">“near”</w:t>
      </w:r>
      <w:r>
        <w:t xml:space="preserve"> </w:t>
      </w:r>
      <w:r>
        <w:t xml:space="preserve">and</w:t>
      </w:r>
      <w:r>
        <w:t xml:space="preserve"> </w:t>
      </w:r>
      <w:r>
        <w:t xml:space="preserve">“not yet”</w:t>
      </w:r>
      <w:r>
        <w:t xml:space="preserve">) is more homiletically fruitful than adjudicating the interpretive options at length from the pulpit.</w:t>
      </w:r>
    </w:p>
    <w:p>
      <w:pPr>
        <w:numPr>
          <w:ilvl w:val="0"/>
          <w:numId w:val="1002"/>
        </w:numPr>
      </w:pPr>
      <w:r>
        <w:rPr>
          <w:b/>
          <w:bCs/>
        </w:rPr>
        <w:t xml:space="preserve">Ignoring the mission imperative embedded in the tribulation section.</w:t>
      </w:r>
      <w:r>
        <w:t xml:space="preserve"> </w:t>
      </w:r>
      <w:r>
        <w:t xml:space="preserve">Verse 10 —</w:t>
      </w:r>
      <w:r>
        <w:t xml:space="preserve"> </w:t>
      </w:r>
      <w:r>
        <w:rPr>
          <w:i/>
          <w:iCs/>
        </w:rPr>
        <w:t xml:space="preserve">“the gospel must first be proclaimed to all nations”</w:t>
      </w:r>
      <w:r>
        <w:t xml:space="preserve"> </w:t>
      </w:r>
      <w:r>
        <w:t xml:space="preserve">— is not a footnote in the discourse; it is the divinely appointed purpose that runs through the tribulation. Suffering does not interrupt the mission; it is the context through which the mission advances. A sermon that treats vv. 9–13 as purely a warning about persecution without naming the gospel proclamation as the purpose and outcome of the disciples’ suffering will miss one of the passage’s most important affirmations about the church’s identity under pressure.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2026-07-14T21:07:18Z</dcterms:created>
  <dcterms:modified xsi:type="dcterms:W3CDTF">2026-07-14T21:07:18Z</dcterms:modified>
</cp:coreProperties>
</file>

<file path=docProps/custom.xml><?xml version="1.0" encoding="utf-8"?>
<Properties xmlns="http://schemas.openxmlformats.org/officeDocument/2006/custom-properties" xmlns:vt="http://schemas.openxmlformats.org/officeDocument/2006/docPropsVTypes"/>
</file>